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临床试验档案资料查阅申请表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775"/>
        <w:gridCol w:w="196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项目名称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申办方/CRO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专业科室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  <w:r>
              <w:rPr>
                <w:rFonts w:ascii="Arial" w:hAnsi="Arial" w:eastAsia="宋体" w:cs="Arial"/>
                <w:sz w:val="21"/>
                <w:szCs w:val="21"/>
              </w:rPr>
              <w:t>项目PI</w:t>
            </w:r>
          </w:p>
        </w:tc>
        <w:tc>
          <w:tcPr>
            <w:tcW w:w="2332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申请人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申请部门</w:t>
            </w:r>
          </w:p>
        </w:tc>
        <w:tc>
          <w:tcPr>
            <w:tcW w:w="2332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申请日期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snapToGrid/>
              <w:spacing w:after="0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拟查阅时间</w:t>
            </w:r>
          </w:p>
        </w:tc>
        <w:tc>
          <w:tcPr>
            <w:tcW w:w="2332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档案资料名称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使用目的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使用性质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hint="default" w:ascii="Arial" w:hAnsi="Arial" w:eastAsia="宋体" w:cs="Arial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 xml:space="preserve"> 查阅  □ 复印    □ 其他：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PI意见</w:t>
            </w:r>
          </w:p>
          <w:p>
            <w:pPr>
              <w:snapToGrid/>
              <w:spacing w:after="0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签名/日期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机构办公室主任意见</w:t>
            </w:r>
          </w:p>
          <w:p>
            <w:pPr>
              <w:snapToGrid/>
              <w:spacing w:after="0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签名/日期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陪同人员签名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  <w:t>档案管理员签名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napToGrid/>
              <w:spacing w:after="0"/>
              <w:rPr>
                <w:rFonts w:ascii="Arial" w:hAnsi="Arial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过程说明（起止时间、内容）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Arial" w:hAnsi="Arial" w:cs="Arial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备注</w:t>
            </w:r>
          </w:p>
          <w:p>
            <w:p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69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/>
              <w:spacing w:after="0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1. 限研究者、申办者委派的监查员/稽查员、伦理委员会审查员、药监部门检查员可查阅项目资料；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2. 保存在专业科室项目文件，经项目资料管理员同意后可以查阅资料，并在查阅表登记。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3. 所有已归档项目文件，调阅查阅前填写本表，临床试验机构办主任批准后，方可调阅查阅相关文件，除研究者外需专人陪同。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19-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042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9922354"/>
    <w:rsid w:val="09EA4C78"/>
    <w:rsid w:val="0AED773A"/>
    <w:rsid w:val="0B204108"/>
    <w:rsid w:val="0C694D66"/>
    <w:rsid w:val="146C5354"/>
    <w:rsid w:val="15160E9C"/>
    <w:rsid w:val="17A9628A"/>
    <w:rsid w:val="184470D9"/>
    <w:rsid w:val="1AC45D31"/>
    <w:rsid w:val="1EFA35C7"/>
    <w:rsid w:val="1FAF5C9F"/>
    <w:rsid w:val="23680D3B"/>
    <w:rsid w:val="248C4166"/>
    <w:rsid w:val="2B190E2F"/>
    <w:rsid w:val="2C0E3F0C"/>
    <w:rsid w:val="307C1C70"/>
    <w:rsid w:val="34CB3C07"/>
    <w:rsid w:val="36966D42"/>
    <w:rsid w:val="39316B45"/>
    <w:rsid w:val="3A1A2D7D"/>
    <w:rsid w:val="3B251081"/>
    <w:rsid w:val="3ED07166"/>
    <w:rsid w:val="40626FEA"/>
    <w:rsid w:val="48134D6C"/>
    <w:rsid w:val="4BBD146A"/>
    <w:rsid w:val="4E62423D"/>
    <w:rsid w:val="4FD70D07"/>
    <w:rsid w:val="530D5228"/>
    <w:rsid w:val="55E715C3"/>
    <w:rsid w:val="560D7971"/>
    <w:rsid w:val="59690443"/>
    <w:rsid w:val="5B8A5421"/>
    <w:rsid w:val="64056CE1"/>
    <w:rsid w:val="68C346D9"/>
    <w:rsid w:val="694C65C9"/>
    <w:rsid w:val="6A5C3C00"/>
    <w:rsid w:val="6AFD6A24"/>
    <w:rsid w:val="6C736677"/>
    <w:rsid w:val="6F2E7FEC"/>
    <w:rsid w:val="6FED12C2"/>
    <w:rsid w:val="70E8709F"/>
    <w:rsid w:val="728D5402"/>
    <w:rsid w:val="73F80D1E"/>
    <w:rsid w:val="74E00F55"/>
    <w:rsid w:val="7691761B"/>
    <w:rsid w:val="76C83CB2"/>
    <w:rsid w:val="7BDE597C"/>
    <w:rsid w:val="7DC17C89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450</Characters>
  <Lines>0</Lines>
  <Paragraphs>0</Paragraphs>
  <TotalTime>0</TotalTime>
  <ScaleCrop>false</ScaleCrop>
  <LinksUpToDate>false</LinksUpToDate>
  <CharactersWithSpaces>649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